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67" w:rsidRDefault="00590367" w:rsidP="006F1717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684967"/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566C">
        <w:rPr>
          <w:rFonts w:ascii="Times New Roman" w:hAnsi="Times New Roman" w:cs="Times New Roman"/>
          <w:b/>
          <w:sz w:val="24"/>
          <w:szCs w:val="24"/>
          <w:lang w:val="ru-RU"/>
        </w:rPr>
        <w:t>Муниципальное бюджетное образовательное учреждение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566C">
        <w:rPr>
          <w:rFonts w:ascii="Times New Roman" w:hAnsi="Times New Roman" w:cs="Times New Roman"/>
          <w:b/>
          <w:sz w:val="24"/>
          <w:szCs w:val="24"/>
          <w:lang w:val="ru-RU"/>
        </w:rPr>
        <w:t>средняя общеобразовательная школа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56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имени Героя Советского Союза В.М. Игнатьева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566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с. Пружинки Липецкого муниципального района Липецкой области</w:t>
      </w: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59036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Рассмотрена</w:t>
      </w:r>
      <w:r w:rsidR="006F1717" w:rsidRPr="00023B9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УТВЕРЖДАЮ</w:t>
      </w: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3B93">
        <w:rPr>
          <w:rFonts w:ascii="Times New Roman" w:hAnsi="Times New Roman" w:cs="Times New Roman"/>
          <w:sz w:val="24"/>
          <w:szCs w:val="24"/>
          <w:lang w:val="ru-RU"/>
        </w:rPr>
        <w:t xml:space="preserve"> и принята на заседании педагогического совета                               Директор МБОУ СОШ</w:t>
      </w:r>
    </w:p>
    <w:p w:rsidR="006F1717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23B93">
        <w:rPr>
          <w:rFonts w:ascii="Times New Roman" w:hAnsi="Times New Roman" w:cs="Times New Roman"/>
          <w:sz w:val="24"/>
          <w:szCs w:val="24"/>
          <w:lang w:val="ru-RU"/>
        </w:rPr>
        <w:t xml:space="preserve">Протокол №1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023B93">
        <w:rPr>
          <w:rFonts w:ascii="Times New Roman" w:hAnsi="Times New Roman" w:cs="Times New Roman"/>
          <w:sz w:val="24"/>
          <w:szCs w:val="24"/>
          <w:lang w:val="ru-RU"/>
        </w:rPr>
        <w:t xml:space="preserve"> _____________ Л.С. Беляева</w:t>
      </w:r>
    </w:p>
    <w:p w:rsidR="006F1717" w:rsidRDefault="006F1717" w:rsidP="006F171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«      »  августа 2023г.</w:t>
      </w:r>
      <w:r w:rsidRPr="00023B9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Приказ №</w:t>
      </w:r>
    </w:p>
    <w:p w:rsidR="006F1717" w:rsidRPr="00023B93" w:rsidRDefault="006F1717" w:rsidP="006F1717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«_____»_________2023г.</w:t>
      </w: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036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6566C">
        <w:rPr>
          <w:rFonts w:ascii="Times New Roman" w:hAnsi="Times New Roman" w:cs="Times New Roman"/>
          <w:b/>
          <w:sz w:val="32"/>
          <w:szCs w:val="32"/>
          <w:lang w:val="ru-RU"/>
        </w:rPr>
        <w:t xml:space="preserve">Рабочая программа 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6566C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 «География»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66566C">
        <w:rPr>
          <w:rFonts w:ascii="Times New Roman" w:hAnsi="Times New Roman" w:cs="Times New Roman"/>
          <w:b/>
          <w:sz w:val="32"/>
          <w:szCs w:val="32"/>
          <w:lang w:val="ru-RU"/>
        </w:rPr>
        <w:t>для 10-11 класса</w:t>
      </w:r>
    </w:p>
    <w:p w:rsidR="006F1717" w:rsidRPr="0066566C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6F1717" w:rsidRPr="00023B93" w:rsidRDefault="006F1717" w:rsidP="006F1717">
      <w:pPr>
        <w:spacing w:after="0"/>
        <w:ind w:left="120"/>
        <w:rPr>
          <w:rFonts w:ascii="Times New Roman" w:hAnsi="Times New Roman" w:cs="Times New Roman"/>
          <w:sz w:val="32"/>
          <w:szCs w:val="32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sz w:val="32"/>
          <w:szCs w:val="32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1717" w:rsidRPr="00023B93" w:rsidRDefault="00590367" w:rsidP="006F171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Разработана</w:t>
      </w:r>
    </w:p>
    <w:p w:rsidR="006F1717" w:rsidRPr="00023B93" w:rsidRDefault="00590367" w:rsidP="006F171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учителем географии:</w:t>
      </w:r>
    </w:p>
    <w:p w:rsidR="006F1717" w:rsidRPr="00023B93" w:rsidRDefault="00590367" w:rsidP="006F171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Голиковой С.Л.</w:t>
      </w:r>
    </w:p>
    <w:p w:rsidR="006F1717" w:rsidRPr="00023B93" w:rsidRDefault="006F1717" w:rsidP="006F1717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23B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23B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023B9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F1717" w:rsidRPr="00023B93" w:rsidRDefault="006F1717" w:rsidP="006F1717">
      <w:pPr>
        <w:spacing w:after="0"/>
        <w:ind w:left="120"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F1717" w:rsidRPr="00023B93" w:rsidRDefault="006F1717" w:rsidP="006F171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90367" w:rsidRDefault="00590367" w:rsidP="00590367">
      <w:pPr>
        <w:pStyle w:val="ae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Рассмотрена</w:t>
      </w:r>
      <w:proofErr w:type="gramEnd"/>
      <w:r>
        <w:rPr>
          <w:rFonts w:ascii="Times New Roman" w:hAnsi="Times New Roman"/>
          <w:sz w:val="26"/>
          <w:szCs w:val="26"/>
        </w:rPr>
        <w:t xml:space="preserve"> на заседании ШМО учителей</w:t>
      </w:r>
    </w:p>
    <w:p w:rsidR="00590367" w:rsidRDefault="0066566C" w:rsidP="00590367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Протокол №1   от «30» августа </w:t>
      </w:r>
      <w:r w:rsidR="00590367">
        <w:rPr>
          <w:rFonts w:ascii="Times New Roman" w:hAnsi="Times New Roman"/>
          <w:sz w:val="26"/>
          <w:szCs w:val="26"/>
        </w:rPr>
        <w:t>2023г.</w:t>
      </w:r>
    </w:p>
    <w:p w:rsidR="00590367" w:rsidRPr="00590367" w:rsidRDefault="0066566C" w:rsidP="00590367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Style w:val="32"/>
          <w:rFonts w:ascii="Times New Roman" w:hAnsi="Times New Roman"/>
          <w:lang w:val="ru-RU"/>
        </w:rPr>
        <w:t xml:space="preserve">Руководитель </w:t>
      </w:r>
      <w:proofErr w:type="gramStart"/>
      <w:r>
        <w:rPr>
          <w:rStyle w:val="32"/>
          <w:rFonts w:ascii="Times New Roman" w:hAnsi="Times New Roman"/>
          <w:lang w:val="ru-RU"/>
        </w:rPr>
        <w:t xml:space="preserve">ШМО   </w:t>
      </w:r>
      <w:r w:rsidR="00590367" w:rsidRPr="00590367">
        <w:rPr>
          <w:rStyle w:val="32"/>
          <w:rFonts w:ascii="Times New Roman" w:hAnsi="Times New Roman"/>
          <w:lang w:val="ru-RU"/>
        </w:rPr>
        <w:t xml:space="preserve">  ____________ Н.</w:t>
      </w:r>
      <w:proofErr w:type="gramEnd"/>
      <w:r w:rsidR="00590367" w:rsidRPr="00590367">
        <w:rPr>
          <w:rStyle w:val="32"/>
          <w:rFonts w:ascii="Times New Roman" w:hAnsi="Times New Roman"/>
          <w:lang w:val="ru-RU"/>
        </w:rPr>
        <w:t>В. Жаворонкова</w:t>
      </w:r>
    </w:p>
    <w:p w:rsidR="00590367" w:rsidRDefault="00590367" w:rsidP="00590367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bookmarkStart w:id="1" w:name="block-1684968"/>
      <w:bookmarkEnd w:id="0"/>
      <w:r w:rsidRPr="009055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</w:t>
      </w:r>
      <w:r w:rsidRPr="0090552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 «ГЕОГРАФИЯ»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География – это один из немногих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В основу содержания учебного предмета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 «ГЕОГРАФИЯ»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Цели изучения географии на базовом уровне в средней школе направлены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>:</w:t>
      </w:r>
    </w:p>
    <w:p w:rsidR="00CE349B" w:rsidRPr="006F1717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</w:t>
      </w:r>
      <w:r>
        <w:rPr>
          <w:rFonts w:ascii="Times New Roman" w:hAnsi="Times New Roman"/>
          <w:color w:val="000000"/>
          <w:sz w:val="28"/>
        </w:rPr>
        <w:t>c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ролью </w:t>
      </w:r>
      <w:r w:rsidRPr="006F1717">
        <w:rPr>
          <w:rFonts w:ascii="Times New Roman" w:hAnsi="Times New Roman"/>
          <w:color w:val="000000"/>
          <w:sz w:val="28"/>
          <w:lang w:val="ru-RU"/>
        </w:rPr>
        <w:t>России как составной части мирового сообщества;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и локальном уровнях и формирование ценностного отношения к проблемам взаимодействия человека и общества;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5) приобретение опыта разнообразной деятельности, направленной на достижение целей устойчивого развития.</w:t>
      </w:r>
    </w:p>
    <w:p w:rsidR="00CE349B" w:rsidRPr="00905525" w:rsidRDefault="00CE349B" w:rsidP="0066566C">
      <w:pPr>
        <w:spacing w:after="0" w:line="264" w:lineRule="auto"/>
        <w:ind w:firstLine="600"/>
        <w:jc w:val="both"/>
        <w:rPr>
          <w:lang w:val="ru-RU"/>
        </w:rPr>
        <w:sectPr w:rsidR="00CE349B" w:rsidRPr="00905525" w:rsidSect="00590367">
          <w:pgSz w:w="11906" w:h="16383"/>
          <w:pgMar w:top="709" w:right="850" w:bottom="1134" w:left="1701" w:header="720" w:footer="720" w:gutter="0"/>
          <w:cols w:space="720"/>
        </w:sectPr>
      </w:pP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bookmarkStart w:id="2" w:name="block-1684970"/>
      <w:bookmarkEnd w:id="1"/>
      <w:r w:rsidRPr="009055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«ГЕОГРАФИЯ»</w:t>
      </w:r>
    </w:p>
    <w:p w:rsidR="00CE349B" w:rsidRPr="00905525" w:rsidRDefault="00CE349B">
      <w:pPr>
        <w:spacing w:after="0" w:line="264" w:lineRule="auto"/>
        <w:ind w:left="120"/>
        <w:jc w:val="both"/>
        <w:rPr>
          <w:lang w:val="ru-RU"/>
        </w:rPr>
      </w:pPr>
    </w:p>
    <w:p w:rsidR="00CE349B" w:rsidRPr="00905525" w:rsidRDefault="00365ABA">
      <w:pPr>
        <w:spacing w:after="0" w:line="264" w:lineRule="auto"/>
        <w:ind w:left="12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349B" w:rsidRPr="00905525" w:rsidRDefault="00CE349B">
      <w:pPr>
        <w:spacing w:after="0" w:line="264" w:lineRule="auto"/>
        <w:ind w:left="120"/>
        <w:jc w:val="both"/>
        <w:rPr>
          <w:lang w:val="ru-RU"/>
        </w:rPr>
      </w:pP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1. География как наука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1. Традиционные и новые методы в географии. Географические прогнозы.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Традиционные и новые методы исследований в географических науках, их использование в разных сферах человеческой деятельности. Современные направления географических исследований. Источники географической информации, ГИС. Географические прогнозы как результат географических исследований.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2. Географическая культура.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Элементы географической культуры: географическая картина мира, географическое мышление, язык географии</w:t>
      </w:r>
      <w:r w:rsidRPr="0090552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05525">
        <w:rPr>
          <w:rFonts w:ascii="Times New Roman" w:hAnsi="Times New Roman"/>
          <w:color w:val="000000"/>
          <w:sz w:val="28"/>
          <w:lang w:val="ru-RU"/>
        </w:rPr>
        <w:t>Их значимость для представителей разных профессий.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2. Природопользование и геоэкология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1. Географическая среда.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Географическая среда как геосистема; факторы, её формирующие и изменяющие. Адаптация человека к различным природным условиям территорий, её изменение во времени. Географическая и окружающая среда.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2. Естественный и антропогенный ландшафты.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Проблема сохранения ландшафтного и культурного разнообразия на Земле.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Классификация ландшафтов с использованием источников географической информации.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3. Проблемы взаимодействия человека и природы. </w:t>
      </w:r>
      <w:r w:rsidRPr="00905525">
        <w:rPr>
          <w:rFonts w:ascii="Times New Roman" w:hAnsi="Times New Roman"/>
          <w:color w:val="000000"/>
          <w:sz w:val="28"/>
          <w:lang w:val="ru-RU"/>
        </w:rPr>
        <w:t>Опасные природные явления, климатические изменения, повышение уровня Мирового океана, загрязнение окружающей среды</w:t>
      </w:r>
      <w:r w:rsidRPr="00905525">
        <w:rPr>
          <w:rFonts w:ascii="Times New Roman" w:hAnsi="Times New Roman"/>
          <w:color w:val="ED1C24"/>
          <w:sz w:val="28"/>
          <w:lang w:val="ru-RU"/>
        </w:rPr>
        <w:t xml:space="preserve">. </w:t>
      </w:r>
      <w:r w:rsidRPr="00905525">
        <w:rPr>
          <w:rFonts w:ascii="Times New Roman" w:hAnsi="Times New Roman"/>
          <w:color w:val="000000"/>
          <w:sz w:val="28"/>
          <w:lang w:val="ru-RU"/>
        </w:rPr>
        <w:t>«Климатические беженцы». Стратегия устойчивого развития. Цели устойчивого развития и роль географических наук в их достижении. Особо охраняемые природные территории как один из объектов целей устойчивого развития. Объекты Всемирного природного и культурного наследия.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Определение целей и задач учебного исследования, связанного с опасными природными явлениями или глобальными изменениями климата или загрязнением Мирового океана, выбор формы фиксации результатов наблюдения/исследования.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4. Природные ресурсы и их виды.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природных ресурсов мира. Природно-ресурсный капитал регионов, крупных стран, в том числе России. </w:t>
      </w:r>
      <w:r w:rsidRPr="006F1717">
        <w:rPr>
          <w:rFonts w:ascii="Times New Roman" w:hAnsi="Times New Roman"/>
          <w:color w:val="000000"/>
          <w:sz w:val="28"/>
          <w:lang w:val="ru-RU"/>
        </w:rPr>
        <w:t xml:space="preserve">Ресурсообеспеченность. Истощение природных ресурсов.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Обеспеченность стран стратегическими ресурсами: нефтью, газом,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ураном, рудными и другими полезными ископаемыми. Земельные ресурсы. Обеспеченность человечества пресной водой.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Гидроэнергоресурсы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Земли, перспективы их использования. География лесных ресурсов, лесной фонд мира. Обезлесение – его причины и распространение. Роль природных ресурсов Мирового океана (энергетических, биологических, минеральных) в жизни человечества и перспективы их использования. Агроклиматические ресурсы. Рекреационные ресурсы.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Оценка природно-ресурсного капитала одной из стран (по выбору) по источникам географической информации.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2. Определение ресурсообеспеченности стран отдельными видами природных ресурсов.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3. Современная политическая карта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1. Политическая география и геополитика. </w:t>
      </w:r>
      <w:r w:rsidRPr="00905525">
        <w:rPr>
          <w:rFonts w:ascii="Times New Roman" w:hAnsi="Times New Roman"/>
          <w:color w:val="000000"/>
          <w:sz w:val="28"/>
          <w:lang w:val="ru-RU"/>
        </w:rPr>
        <w:t>Политическая карта мира и изменения, на ней происходящие. Новая многополярная модель политического мироустройства, очаги геополитических конфликтов. Политико-географическое положение. Специфика России как евразийского и приарктического государства.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2. Классификации и типология стран мира.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Основные типы стран: критерии их выделения. Формы правления государства и государственного устройства.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4. Население мира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1. Численность и воспроизводство населения.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Численность населения мира и динамика её изменения. Воспроизводство населения, его типы и особенности в странах с различным уровнем социально-экономического развития (демографический взрыв, демографический кризис, старение населения). Демографическая политика и её направления в странах различных типов воспроизводства населения. Теория демографического перехода.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Определение и сравнение темпов роста населения крупных по численности населения стран, регионов мира (форма фиксации результатов анализа по выбору обучающихся).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2. Объяснение особенности демографической политики в странах с различным типом воспроизводства населения.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2. Состав и структура населения.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Возрастной и половой состав населения мира. Структура занятости населения в странах с различным уровнем социально-экономического развития. Этнический состав населения. Крупные народы, языковые семьи и группы, особенности их размещения.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Религиозный состав населения. Мировые и национальные религии, главные районы распространения. Население мира и глобализация. География культуры в системе географических наук. Современные цивилизации, географические рубежи цивилизации Запада и цивилизации Востока.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половой и возрастной структуры в странах различных типов воспроизводства населения на основе анализа половозрастных пирамид.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2. Прогнозирование изменений возрастной структуры отдельных стран на основе анализа различных источников географической информации.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3. Размещение населения.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и объяснение различий в соотношении городского и сельского населения разных регионов мира на основе анализа статистических данных.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4. Качество жизни населения.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5. Мировое хозяйство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1. Состав и структура мирового хозяйства. Международное географическое разделение труда.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Мировое хозяйство: состав. Основные этапы развития мирового хозяйства. 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индустриальные и постиндустриальные страны. Роль и место России в международном географическом разделении труда.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структуры экономики аграрных, индустриальных и постиндустриальных стран.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2. Международная экономическая интеграция и глобализация мировой экономики.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Международная экономическая интеграция. Крупнейшие международные отраслевые и региональные экономические союзы. Глобализация мировой экономики и её влияние на хозяйство стран разных социально-экономических типов. Транснациональные корпорации (ТНК) и их роль в глобализации мировой экономики.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3. География главных отраслей мирового хозяйства.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Промышленность мира.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 размещения основных видов сырьевых и топливных ресурсов. Страны-лидеры по запасам и добыче нефти, природного газа и угля.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Топливно-энергетический комплекс мира: основные этапы развития, «энергопереход». География отраслей топливной промышленности. Крупнейшие 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энергетика». Мировая электроэнергетика. Структура мирового производства электроэнерг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географические особенности. Быстрый рост производства электроэнергии с использованием ВИЭ. Страны-лидеры по развитию </w:t>
      </w:r>
      <w:r w:rsidRPr="006F1717">
        <w:rPr>
          <w:rFonts w:ascii="Times New Roman" w:hAnsi="Times New Roman"/>
          <w:color w:val="000000"/>
          <w:sz w:val="28"/>
          <w:lang w:val="ru-RU"/>
        </w:rPr>
        <w:t xml:space="preserve">«возобновляемой» энергетики. </w:t>
      </w:r>
      <w:r w:rsidRPr="00905525">
        <w:rPr>
          <w:rFonts w:ascii="Times New Roman" w:hAnsi="Times New Roman"/>
          <w:color w:val="000000"/>
          <w:sz w:val="28"/>
          <w:lang w:val="ru-RU"/>
        </w:rPr>
        <w:t>Воздействие на окружающую среду топливной промышленности и различных типов электростанций, включая ВИЭ. Роль России как крупнейшего поставщика топливно-энергетических и сырьевых ресурсов в мировой экономике.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цветных и чёрных металлов.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деловой древесины и продукции целлюлозно-бумажной промышленности. Влияние химической и лесной промышленности на окружающую среду.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Представление в виде диаграмм данных о динамике изменения объёмов и структуры производства электроэнергии в мире.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Сельское хозяйство мира.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</w:t>
      </w:r>
      <w:r w:rsidRPr="006F1717">
        <w:rPr>
          <w:rFonts w:ascii="Times New Roman" w:hAnsi="Times New Roman"/>
          <w:color w:val="000000"/>
          <w:sz w:val="28"/>
          <w:lang w:val="ru-RU"/>
        </w:rPr>
        <w:t xml:space="preserve">Растениеводство. География производства основных продовольственных культур.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Ведущие экспортёры и импортёры. Роль России как одного из главных экспортёров зерновых культур.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Животноводство. Ведущие экспортёры и импортёры продукции животноводства. Рыболовство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аквакультура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: географические особенности.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Влияние сельского хозяйства и отдельных его отраслей на окружающую среду.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2. Определение направления грузопотоков продовольствия на основе анализа статистических материалов и создание карты «Основные экспортёры и импортёры продовольствия».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Сфера услуг. Мировой транспорт.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Основные международные магистрали и транспортные узлы. Мировая система НИОКР. Международные экономические отношения: основные формы и факторы, влияющие на их развитие. Мировая торговля и туризм.</w:t>
      </w:r>
    </w:p>
    <w:p w:rsidR="00CE349B" w:rsidRPr="00905525" w:rsidRDefault="00CE349B">
      <w:pPr>
        <w:spacing w:after="0" w:line="264" w:lineRule="auto"/>
        <w:ind w:left="120"/>
        <w:jc w:val="both"/>
        <w:rPr>
          <w:lang w:val="ru-RU"/>
        </w:rPr>
      </w:pPr>
    </w:p>
    <w:p w:rsidR="00CE349B" w:rsidRPr="00905525" w:rsidRDefault="00365ABA">
      <w:pPr>
        <w:spacing w:after="0" w:line="264" w:lineRule="auto"/>
        <w:ind w:left="12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E349B" w:rsidRPr="00905525" w:rsidRDefault="00CE349B">
      <w:pPr>
        <w:spacing w:after="0" w:line="264" w:lineRule="auto"/>
        <w:ind w:left="120"/>
        <w:jc w:val="both"/>
        <w:rPr>
          <w:lang w:val="ru-RU"/>
        </w:rPr>
      </w:pP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6. Регионы и страны</w:t>
      </w: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Тема 1. Регионы мира. Зарубежная Европа.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Многообразие подходов к выделению регионов мира. Регионы мира: зарубежная Европа, зарубежная Азия, Америка, Африка, Австралия и Океания.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Зарубежная Европа: состав (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Западная Европа, Северная Европа, Южная Европа, Восточная Европа), общая экономико-географическая характеристика.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стран субрегионов. Геополитические проблемы региона.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 (по выбору учителя).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proofErr w:type="gramStart"/>
      <w:r w:rsidRPr="00905525">
        <w:rPr>
          <w:rFonts w:ascii="Times New Roman" w:hAnsi="Times New Roman"/>
          <w:b/>
          <w:color w:val="000000"/>
          <w:sz w:val="28"/>
          <w:lang w:val="ru-RU"/>
        </w:rPr>
        <w:t>Зарубежная Азия: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Юго-Западная Азия, Центральная Азия, Восточная Азия, Южная Азия, Юго-Восточная Азия), общая экономико-географическая характеристика.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Общие черты и особенности природно-ресурсного капитала, населения и хозяйства субрегионов. Особенности экономико-географического положения, природно-ресурсного капитала, населения, хозяйства стран зарубежной Азии, современные проблемы (на примере Индии, Китая, Японии).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3. </w:t>
      </w:r>
      <w:proofErr w:type="gramStart"/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Америка: </w:t>
      </w:r>
      <w:r w:rsidRPr="00905525">
        <w:rPr>
          <w:rFonts w:ascii="Times New Roman" w:hAnsi="Times New Roman"/>
          <w:color w:val="000000"/>
          <w:sz w:val="28"/>
          <w:lang w:val="ru-RU"/>
        </w:rPr>
        <w:t>состав (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США и Канада, Латинская Америка), общая экономико-географическая характеристика.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Особенности природно-ресурсного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стран Америки, современные проблемы (на примере США, Канады, Мексики, Бразилии).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Объяснение особенностей территориальной структуры хозяйства Канады и Бразилии на основе анализа географических карт.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4. </w:t>
      </w:r>
      <w:proofErr w:type="gramStart"/>
      <w:r w:rsidRPr="00905525">
        <w:rPr>
          <w:rFonts w:ascii="Times New Roman" w:hAnsi="Times New Roman"/>
          <w:b/>
          <w:color w:val="000000"/>
          <w:sz w:val="28"/>
          <w:lang w:val="ru-RU"/>
        </w:rPr>
        <w:t>Африка: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состав (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субрегионы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Северная Африка, Западная Африка, Центральная Африка, Восточная Африка, Южная Африка).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Общая экономико-географическая характеристика. Особенности природно-ресурсного капитала, населения и хозяйства субрегионов. Экономические и социальные проблемы региона. Особенности экономико-географического положения, природно-ресурсного капитала, населения, хозяйства стран Африки (ЮАР, Египет, Алжир).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Сравнение на основе анализа статистических данных роли сельского хозяйства в экономике Алжира и Эфиопии.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5. Австралия и Океания. 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экспорта. Океания: особенности природных ресурсов, населения и хозяйства. Место в международном географическом разделении труда.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Тема 6. Россия на геополитической, </w:t>
      </w:r>
      <w:proofErr w:type="spellStart"/>
      <w:r w:rsidRPr="00905525">
        <w:rPr>
          <w:rFonts w:ascii="Times New Roman" w:hAnsi="Times New Roman"/>
          <w:b/>
          <w:color w:val="000000"/>
          <w:sz w:val="28"/>
          <w:lang w:val="ru-RU"/>
        </w:rPr>
        <w:t>геоэкономической</w:t>
      </w:r>
      <w:proofErr w:type="spellEnd"/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 и </w:t>
      </w:r>
      <w:proofErr w:type="spellStart"/>
      <w:r w:rsidRPr="00905525">
        <w:rPr>
          <w:rFonts w:ascii="Times New Roman" w:hAnsi="Times New Roman"/>
          <w:b/>
          <w:color w:val="000000"/>
          <w:sz w:val="28"/>
          <w:lang w:val="ru-RU"/>
        </w:rPr>
        <w:t>геодемографической</w:t>
      </w:r>
      <w:proofErr w:type="spellEnd"/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 карте мира.</w:t>
      </w:r>
      <w:r w:rsidRPr="00905525">
        <w:rPr>
          <w:rFonts w:ascii="Times New Roman" w:hAnsi="Times New Roman"/>
          <w:color w:val="000000"/>
          <w:sz w:val="28"/>
          <w:lang w:val="ru-RU"/>
        </w:rPr>
        <w:t xml:space="preserve"> Особенности интеграции России в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мировое сообщество. Географические аспекты решения внешнеэкономических и внешнеполитических задач развития России.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Изменение направления международных экономических связей России в новых экономических условиях.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i/>
          <w:color w:val="000000"/>
          <w:sz w:val="28"/>
          <w:lang w:val="ru-RU"/>
        </w:rPr>
        <w:t>Раздел 7. Глобальные проблемы человечества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Группы глобальных проблем: геополитические, экологические, демографические.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жизнь человека и его хозяйственную деятельность. 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Глобальные проблемы народонаселения: демографическая, продовольственная, роста городов, здоровья и долголетия человека.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Взаимосвязь глобальных геополитических, экологических проблем и проблем народонаселения.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решении.</w:t>
      </w:r>
    </w:p>
    <w:p w:rsidR="00CE349B" w:rsidRPr="00905525" w:rsidRDefault="00CE349B">
      <w:pPr>
        <w:rPr>
          <w:lang w:val="ru-RU"/>
        </w:rPr>
        <w:sectPr w:rsidR="00CE349B" w:rsidRPr="00905525">
          <w:pgSz w:w="11906" w:h="16383"/>
          <w:pgMar w:top="1134" w:right="850" w:bottom="1134" w:left="1701" w:header="720" w:footer="720" w:gutter="0"/>
          <w:cols w:space="720"/>
        </w:sectPr>
      </w:pP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bookmarkStart w:id="3" w:name="block-1684969"/>
      <w:bookmarkEnd w:id="2"/>
      <w:r w:rsidRPr="009055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«ГЕОГРАФИЯ»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E349B" w:rsidRPr="00905525" w:rsidRDefault="00365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E349B" w:rsidRPr="00905525" w:rsidRDefault="00365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E349B" w:rsidRPr="00905525" w:rsidRDefault="00365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E349B" w:rsidRPr="00905525" w:rsidRDefault="00365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нравственного сознания, этического поведения; </w:t>
      </w:r>
    </w:p>
    <w:p w:rsidR="00CE349B" w:rsidRPr="00905525" w:rsidRDefault="00365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E349B" w:rsidRPr="00905525" w:rsidRDefault="00365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CE349B" w:rsidRPr="00905525" w:rsidRDefault="00365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CE349B" w:rsidRPr="00905525" w:rsidRDefault="00365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E349B" w:rsidRPr="00905525" w:rsidRDefault="00365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E349B" w:rsidRPr="00905525" w:rsidRDefault="00365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физического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CE349B" w:rsidRPr="00905525" w:rsidRDefault="00365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CE349B" w:rsidRPr="00905525" w:rsidRDefault="00365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E349B" w:rsidRPr="00905525" w:rsidRDefault="00365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E349B" w:rsidRPr="00905525" w:rsidRDefault="00365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CE349B" w:rsidRPr="00905525" w:rsidRDefault="00365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CE349B" w:rsidRPr="00905525" w:rsidRDefault="00365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E349B" w:rsidRPr="00905525" w:rsidRDefault="00365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CE349B" w:rsidRPr="00905525" w:rsidRDefault="00365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CE349B" w:rsidRPr="00905525" w:rsidRDefault="00365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E349B" w:rsidRDefault="00365AB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CE349B" w:rsidRPr="00905525" w:rsidRDefault="00365A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CE349B" w:rsidRPr="00905525" w:rsidRDefault="00365AB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 среднего общего образования должны отражать: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CE349B" w:rsidRDefault="00365A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цели деятельности, задавать параметры и критерии их достижения; 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CE349B" w:rsidRPr="00905525" w:rsidRDefault="00365AB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креативно мыслить при поиске путей решения жизненных проблем, имеющих географические аспекты;</w:t>
      </w:r>
    </w:p>
    <w:p w:rsidR="00CE349B" w:rsidRDefault="00365A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 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CE349B" w:rsidRPr="00905525" w:rsidRDefault="00365AB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решения, ставить проблемы и задачи, допускающие альтернативные решения;</w:t>
      </w:r>
    </w:p>
    <w:p w:rsidR="00CE349B" w:rsidRDefault="00365A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поиска путей их решения, для анализа, систематизации и интерпретации информации различных видов и форм представления;</w:t>
      </w:r>
    </w:p>
    <w:p w:rsidR="00CE349B" w:rsidRPr="00905525" w:rsidRDefault="00365A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т. д.);</w:t>
      </w:r>
    </w:p>
    <w:p w:rsidR="00CE349B" w:rsidRDefault="00365ABA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достоверность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CE349B" w:rsidRPr="00905525" w:rsidRDefault="00365A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E349B" w:rsidRPr="00905525" w:rsidRDefault="00365AB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действиями: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а) общение: </w:t>
      </w:r>
    </w:p>
    <w:p w:rsidR="00CE349B" w:rsidRPr="00905525" w:rsidRDefault="00365A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</w:t>
      </w:r>
    </w:p>
    <w:p w:rsidR="00CE349B" w:rsidRPr="00905525" w:rsidRDefault="00365A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ситуации;</w:t>
      </w:r>
    </w:p>
    <w:p w:rsidR="00CE349B" w:rsidRPr="00905525" w:rsidRDefault="00365A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CE349B" w:rsidRPr="00905525" w:rsidRDefault="00365AB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CE349B" w:rsidRDefault="00365A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: </w:t>
      </w:r>
    </w:p>
    <w:p w:rsidR="00CE349B" w:rsidRPr="00905525" w:rsidRDefault="00365A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и индивидуальной работы;</w:t>
      </w:r>
    </w:p>
    <w:p w:rsidR="00CE349B" w:rsidRPr="00905525" w:rsidRDefault="00365A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CE349B" w:rsidRPr="00905525" w:rsidRDefault="00365A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E349B" w:rsidRPr="00905525" w:rsidRDefault="00365A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E349B" w:rsidRPr="00905525" w:rsidRDefault="00365AB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регулятивными действиями: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а) самоорганизация: </w:t>
      </w:r>
    </w:p>
    <w:p w:rsidR="00CE349B" w:rsidRPr="00905525" w:rsidRDefault="00365A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E349B" w:rsidRPr="00905525" w:rsidRDefault="00365A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E349B" w:rsidRDefault="00365AB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49B" w:rsidRPr="00905525" w:rsidRDefault="00365A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CE349B" w:rsidRPr="00905525" w:rsidRDefault="00365A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E349B" w:rsidRDefault="00365ABA">
      <w:pPr>
        <w:numPr>
          <w:ilvl w:val="0"/>
          <w:numId w:val="1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E349B" w:rsidRPr="00905525" w:rsidRDefault="00365AB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CE349B" w:rsidRDefault="00365AB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б) </w:t>
      </w: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>:</w:t>
      </w:r>
    </w:p>
    <w:p w:rsidR="00CE349B" w:rsidRPr="00905525" w:rsidRDefault="00365A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соответствие результатов целям; </w:t>
      </w:r>
    </w:p>
    <w:p w:rsidR="00CE349B" w:rsidRPr="00905525" w:rsidRDefault="00365A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CE349B" w:rsidRPr="00905525" w:rsidRDefault="00365A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 </w:t>
      </w:r>
    </w:p>
    <w:p w:rsidR="00CE349B" w:rsidRPr="00905525" w:rsidRDefault="00365A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E349B" w:rsidRPr="00905525" w:rsidRDefault="00365A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в) эмоциональный интеллект, предполагающий сформированность:</w:t>
      </w:r>
    </w:p>
    <w:p w:rsidR="00CE349B" w:rsidRPr="00905525" w:rsidRDefault="00365A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CE349B" w:rsidRPr="00905525" w:rsidRDefault="00365A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E349B" w:rsidRPr="00905525" w:rsidRDefault="00365A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E349B" w:rsidRPr="00905525" w:rsidRDefault="00365A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E349B" w:rsidRPr="00905525" w:rsidRDefault="00365A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г) принятие себя и других:</w:t>
      </w:r>
    </w:p>
    <w:p w:rsidR="00CE349B" w:rsidRPr="00905525" w:rsidRDefault="00365A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E349B" w:rsidRPr="00905525" w:rsidRDefault="00365A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E349B" w:rsidRPr="00905525" w:rsidRDefault="00365A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CE349B" w:rsidRPr="00905525" w:rsidRDefault="00365A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Требования к предметным результатам освоения курса географии на базовом уровне должны отражать: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объектов в пространстве;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изученных географических объектов в пространстве, новую многополярную модель политического мироустройства, ареалы распространения основных религий;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приводить примеры наиболее крупных стран по численности населения и площади территории, стран, имеющих различное географическое положение, стран с различными формами правления и государственного устройства, стран-лидеров по производству основных видов промышленной и сельскохозяйственной продукции, основных международных магистралей и транспортных узлов, стран-лидеров по запасам минеральных, лесных, земельных, водных ресурсов;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явления: урбанизацию,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субурбанизацию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ложную урбанизацию, эмиграцию,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иммиграцию, демографический взрыв и демографический кризис и распознавать их проявления в повседневной жизни;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использовать знания об основных географических закономерностях для определения и сравнения свойств изученных географических объектов, процессов и явлений, в том числе: для определения и сравнения показателей уровня развития мирового хозяйства (объёмы ВВП, промышленного, сельскохозяйственного производства и др.) и важнейших отраслей хозяйства в отдельных странах, сравнения показателей, характеризующих демографическую ситуацию, урбанизацию, миграции и качество жизни населения мира и отдельных стран, с использованием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источников географической информации, сравнения структуры экономики аграрных, индустриальных и постиндустриальных стран, регионов и стран по обеспеченности минеральными, водными, земельными и лесными ресурсами с использованием источников географической информации, для классификации крупнейших стран,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населения, занимаемым ими позициям относительно России, для классификации ландшафтов с использованием источников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географической информации;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явлениями; между природными условиями и размещением населения, в том числе между глобальным изменением климата и изменением уровня Мирового океана, хозяйственной деятельностью и возможными изменениями в размещении населения, между развитием науки и технологии и возможностями человека прогнозировать опасные природные явления и противостоять им;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развитием отраслей мирового хозяйства и особенностями их влияния на окружающую среду;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социально-экономические понятия: политическая карта, государство, политико-географическое положение, монархия, республика, унитарное государство, федеративное государство, воспроизводство населения, демографический взрыв, демографический кризис, демографический переход, старение населения, состав населения, структура населения, экономически активное население, индекс человеческого развития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(ИЧР), народ, этнос, плотность населения, миграции населения, «климатические беженцы», расселение населения, демографическая политика,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, ложная урбанизация, мегалополисы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развитые и развивающиеся, новые индустриальные, нефтедобывающие страны,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«водородная энергетика», «зелёная энергетика», органическое сельское хозяйство, глобализация мировой экономики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6) сформированность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системы, адекватные решаемым задачам;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показатели, характеризующие изученные географические объекты, процессы и явления;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прогнозировать изменения состава и структуры населения, в том числе возрастной структуры населения отдельных стран с использованием источников географической информации;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находить, отбирать и применять различные методы познания для решения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7) владение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 мира и России, отраслевой и территориальной структуре мирового хозяйства, географических особенностях развития отдельных отраслей;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 критически оценивать и интерпретировать информацию, получаемую из различных источников;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в том числе: объяснять особенности демографической политики в странах с различным типом воспроизводства населения, направления международных миграций, различия в уровнях урбанизации, в уровне и качестве жизни населения, влияние природно-ресурсного капитала на формирование отраслевой структуры хозяйства отдельных стран;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сущность и динамику важнейших социально-экономических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процессов;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оценивать изученные социально-экономические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процессы и явления, в том числе оценивать природно-ресурсный капитал одной из стран с использованием источников географической информации, влияние урбанизации на окружающую среду, тенденции развития основных отраслей мирового хозяйства и изменения его отраслевой и территориальной структуры, изменение климата и уровня Мирового океана для различных территорий, изменение содержания парниковых газов в атмосфере и меры, предпринимаемые для уменьшения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их выбросов;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общества: различия в особенностях проявления глобальных изменений климата, повышения уровня Мирового океана, в объёмах выбросов парниковых газов в разных регионах мира, изменения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 на примере регионов и стран мира, на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планетарном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>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1) понимание роли и места современной географической науки в системе научных дисциплин, её участии в решении важнейших проблем человечества: определять роль географических наук в достижении целей устойчивого развития;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2) освоение и применение знаний о размещении основных географических объектов и территориальной организации природы и общества: выбирать и использовать источники географической информации для определения положения и взаиморасположения регионов и стран в пространстве;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регионов и стран в пространстве, особенности природно-ресурсного капитала, населения и хозяйства регионов и изученных стран;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3) сформированность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распознавать географические особенности проявления процессов воспроизводства, миграции населения и урбанизации в различных регионах мира и изученных странах;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стран; сравнения регионов мира и изученных стран по уровню социально-экономического развития, специализации различных стран и по их месту в МГРТ;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для классификации стран отдельных регионов мира, в том числе по особенностям географического положения, форме правления и государственного устройства, уровню социально-экономического развития, типам воспроизводства населения с использованием источников географической информации; 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взаимосвязи между социально-экономическими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геоэкологическими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процессами и явлениями в изученных странах; природными условиями и размещением населения, природными условиями и природно-ресурсным капиталом и отраслевой структурой хозяйства изученных стран;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изменения возрастной структуры населения отдельных стран зарубежной Европы с использованием источников географической информации;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формулировать и/или обосновывать выводы на основе использования географических знаний;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4) владение географической терминологией и системой базовых географических понятий: применять изученные социально-экономические понятия: политическая карта, государство; политико-географическое положение, монархия, республика, унитарное государство, федеративное государство; воспроизводство населения, демографический взрыв, демографический кризис,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, ложная урбанизация;</w:t>
      </w:r>
      <w:proofErr w:type="gram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 xml:space="preserve">мегалополисы, развитые и развивающиеся, новые индустриальные, нефтедобывающие страны;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, мировое хозяйство, международная экономическая интеграция; международная хозяйственная специализация, международное географическое разделение труда;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органическое сельское хозяйство; глобализация мировой экономики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энергопереход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>», международные экономические отношения, устойчивое развитие для решения учебных и (или) практико-ориентированных задач;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5) сформированность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наблюдения/исследования; выбирать форму фиксации результатов наблюдения/исследования; формулировать обобщения и выводы по результатам наблюдения/исследования;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сопоставлять и анализировать географические карты различной тематики и другие источники географической информации для выявления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закономерностей социально-экономических, природных и экологических процессов и явлений на территории регионов мира и отдельных стран;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регионы и страны, а также географические процессы и явления, происходящие в них; географические факторы международной хозяйственной специализации отдельных стран с использованием источников географической информации;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5525">
        <w:rPr>
          <w:rFonts w:ascii="Times New Roman" w:hAnsi="Times New Roman"/>
          <w:color w:val="000000"/>
          <w:sz w:val="28"/>
          <w:lang w:val="ru-RU"/>
        </w:rPr>
        <w:t>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регионов мира и стран (в том числе и России), их обеспеченности природными и человеческими ресурсами; для изучения хозяйственного потенциала стран, глобальных проблем человечества и их проявления на территории (в том числе и России);</w:t>
      </w:r>
      <w:proofErr w:type="gramEnd"/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диаграммы, карты и др.) географическую информацию о населении, размещении хозяйства регионов мира и изученных стран; их отраслевой и территориальной структуре их хозяйств, географических особенностях развития отдельных отраслей;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формулировать выводы и заключения на основе анализа и интерпретации информации из различных источников;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информацию, получаемую из различных источников; 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географической информации для решения учебных и (или) практико-ориентированных задач;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8) сформированность умений применять географические знания для объяснения изученных социально-экономических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в странах мира: объяснять географические особенности стран с разным уровнем социально-экономического развития, в том числе объяснять различие в составе, структуре и размещении населения, в уровне и качестве жизни населения;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объяснять влияние природно-ресурсного капитала на формирование отраслевой структуры хозяйства отдельных стран; особенности отраслевой и территориальной структуры хозяйства изученных стран, особенности международной специализации стран и роль географических факторов в её </w:t>
      </w:r>
      <w:r w:rsidRPr="00905525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формировании; особенности проявления глобальных проблем человечества в различных странах с использованием источников географической информации;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 xml:space="preserve">9) сформированность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процессов; изученные социально-экономические и </w:t>
      </w:r>
      <w:proofErr w:type="spellStart"/>
      <w:r w:rsidRPr="00905525">
        <w:rPr>
          <w:rFonts w:ascii="Times New Roman" w:hAnsi="Times New Roman"/>
          <w:color w:val="000000"/>
          <w:sz w:val="28"/>
          <w:lang w:val="ru-RU"/>
        </w:rPr>
        <w:t>геоэкологические</w:t>
      </w:r>
      <w:proofErr w:type="spellEnd"/>
      <w:r w:rsidRPr="00905525">
        <w:rPr>
          <w:rFonts w:ascii="Times New Roman" w:hAnsi="Times New Roman"/>
          <w:color w:val="000000"/>
          <w:sz w:val="28"/>
          <w:lang w:val="ru-RU"/>
        </w:rPr>
        <w:t xml:space="preserve"> процессы и явления; политико-географическое положение изученных регионов, стран и России; влияние международных миграций на демографическую и социально-экономическую ситуацию в изученных странах; роль России как крупнейшего поставщика топливно-энергетических и сырьевых ресурсов в мировой экономике; конкурентные преимущества экономики России; различные точки зрения по актуальным экологическим и социально-экономическим проблемам мира и России; изменения направления международных экономических связей России в новых экономических условиях;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10) сформированность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</w:t>
      </w:r>
    </w:p>
    <w:p w:rsidR="00CE349B" w:rsidRPr="00905525" w:rsidRDefault="00365ABA">
      <w:pPr>
        <w:spacing w:after="0" w:line="264" w:lineRule="auto"/>
        <w:ind w:firstLine="600"/>
        <w:jc w:val="both"/>
        <w:rPr>
          <w:lang w:val="ru-RU"/>
        </w:rPr>
      </w:pPr>
      <w:r w:rsidRPr="00905525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глобальных проблем; возможных путей решения глобальных проблем.</w:t>
      </w:r>
    </w:p>
    <w:p w:rsidR="00CE349B" w:rsidRDefault="00CE349B">
      <w:pPr>
        <w:rPr>
          <w:lang w:val="ru-RU"/>
        </w:rPr>
      </w:pPr>
    </w:p>
    <w:p w:rsidR="00905525" w:rsidRPr="0029117C" w:rsidRDefault="0066566C" w:rsidP="00905525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Календарно-тематический</w:t>
      </w:r>
      <w:r w:rsidR="00905525">
        <w:rPr>
          <w:rFonts w:ascii="Times New Roman" w:hAnsi="Times New Roman"/>
          <w:b/>
          <w:color w:val="000000"/>
          <w:sz w:val="28"/>
          <w:lang w:val="ru-RU"/>
        </w:rPr>
        <w:t xml:space="preserve"> план</w:t>
      </w:r>
    </w:p>
    <w:p w:rsidR="00905525" w:rsidRDefault="00905525" w:rsidP="009055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45"/>
        <w:gridCol w:w="4781"/>
        <w:gridCol w:w="2018"/>
        <w:gridCol w:w="2202"/>
      </w:tblGrid>
      <w:tr w:rsidR="00905525" w:rsidTr="00FF5449">
        <w:trPr>
          <w:trHeight w:val="309"/>
        </w:trPr>
        <w:tc>
          <w:tcPr>
            <w:tcW w:w="8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478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Предполагаемая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Фактическая</w:t>
            </w:r>
          </w:p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Tr="00FF5449">
        <w:trPr>
          <w:trHeight w:val="26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и новые методы исследований в географических науках, их использование. Источники  географической информации.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Естественный и антропогенный ландшафты. Практическая работа по теме "Классификация ландшафтов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источников географической информации"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"Определение целей и задач учебного исследования, связанного с опасными природными явлениями/глобальными изменениями климата/загрязнением Мирового океана, выбор формы фиксации результатов наблюдения/исследования"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Стратегия устойчивого развития, цели, роль географических наук в их достижении.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ООПТ. Объекты Всемирного природного и культурного наследия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размещения природных ресурсов мира. Природно-ресурсный капитал регионов, крупных стран, в том числе России. </w:t>
            </w: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Практическая работа по теме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по теме " Определение ресурсообеспеченности стран отдельными видами природных ресурсов"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967D3E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карта мира и изменения, на ней происходящие. Новая многополярная модель политического мироустройства. ПГП. Специфика России как евразийского и приарктического  государства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Численность населения мира. Воспроизводство населения, его типы. Практическая работа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политика и её направления. Теория демографического перехода. Практическая работа по теме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по теме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занятости населения в странах с различным уровнем социально-экономического развития. Этнический и религиозный состав населения. Мировые и национальные религии. География культуры в системе географических наук. Практическая работа по теме "Прогнозирование изменений возрастной 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 Практическая работа по теме "Сравнение и объяснение различий в соотношении городского и сельского населения разных регионов мира на основе анализа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статистических данных"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по теме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Мировое хозяйство. Отраслевая, территориальная и функциональная структура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по теме "Сравнение структуры экономики аграрных, индустриальных и постиндустриальных стран"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География отраслей топливной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промышленности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 как 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базы. Ведущие страны-производители и экспортёры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продукции цветных и чёрных металлов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География производства основных продовольственных культур. Ведущие экспортёры и импортёры. Животноводство. Ведущие экспортёры и импортёры продукции.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сельского хозяйства и отдельных его отраслей на окружающую среду. Практическая работа по теме "Определение направления 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2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05525" w:rsidRPr="0029117C" w:rsidRDefault="00905525" w:rsidP="00905525">
      <w:pPr>
        <w:spacing w:after="0"/>
        <w:rPr>
          <w:lang w:val="ru-RU"/>
        </w:rPr>
        <w:sectPr w:rsidR="00905525" w:rsidRPr="0029117C" w:rsidSect="00FF5449">
          <w:pgSz w:w="11906" w:h="16383"/>
          <w:pgMar w:top="1701" w:right="1134" w:bottom="851" w:left="1134" w:header="720" w:footer="720" w:gutter="0"/>
          <w:cols w:space="720"/>
        </w:sectPr>
      </w:pPr>
    </w:p>
    <w:p w:rsidR="00905525" w:rsidRDefault="00905525" w:rsidP="00905525">
      <w:pPr>
        <w:spacing w:after="0"/>
        <w:ind w:left="120"/>
      </w:pPr>
      <w:r w:rsidRPr="002911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49"/>
        <w:gridCol w:w="4782"/>
        <w:gridCol w:w="2020"/>
        <w:gridCol w:w="2195"/>
      </w:tblGrid>
      <w:tr w:rsidR="00905525" w:rsidTr="00FF5449">
        <w:trPr>
          <w:trHeight w:val="309"/>
        </w:trPr>
        <w:tc>
          <w:tcPr>
            <w:tcW w:w="84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47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Тема урока</w:t>
            </w:r>
          </w:p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0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Предполагаемая дата</w:t>
            </w:r>
          </w:p>
        </w:tc>
        <w:tc>
          <w:tcPr>
            <w:tcW w:w="21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1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Фактическая дата</w:t>
            </w:r>
          </w:p>
        </w:tc>
      </w:tr>
      <w:tr w:rsidR="00905525" w:rsidTr="00FF5449">
        <w:trPr>
          <w:trHeight w:val="26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05525" w:rsidRDefault="00905525" w:rsidP="00FF544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05525" w:rsidRDefault="00905525" w:rsidP="00FF5449">
            <w:pPr>
              <w:spacing w:after="0" w:line="240" w:lineRule="auto"/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подходов к выделению регионов мира. Зарубежная Европа: состав, общая характеристика. Геополитические проблемы региона.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rPr>
                <w:lang w:val="ru-RU"/>
              </w:rPr>
            </w:pPr>
            <w:r w:rsidRPr="0070733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ния и хозяйства стран  субрегиона.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rPr>
                <w:lang w:val="ru-RU"/>
              </w:rPr>
            </w:pPr>
            <w:r w:rsidRPr="0070733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"Сравнение по уровню социально-экономического 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состав, общая экономико-географическая характеристика. Юго-Западная Азия: общие черты и особенности природно-ресурсного капитала, населения и хозяйства субрегиона.  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Азия. Индия: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капитала, населения и хозяйства субрегиона.  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Юго-Восточная Азия: общие черты и особенности природно-ресурсного капитала, населения и хозяйства субрегиона. 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Китай: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проблемы.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Практическая работа по теме "Сравнение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"Субрегионы: Юго-Западная Азия, Центральная Азия, Восточная Азия, Южная Азия, Юго-Восточная Азия"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Субрегионы: США и Канада, Латинская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Бразилия: особенности ЭГП, природно-ресурсного капитала, населения и хозяйства, современные проблемы. Практическая работа по теме "Особенности территориальной структуры хозяйства Канады и Бразилии на основе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анализа географических карт"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"Особенности экономико-географического положения, природно-ресурсного капитала, населения и хозяйства регионов, крупных стран, в том числе России. </w:t>
            </w: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>Ресурсообеспеченность.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Африка: состав, общая экономико-географическая характеристика. Особенности природно-ресурсного капитала, населения и хозяйства стран субрегионов. Экономические и социальные проблемы региона.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rPr>
                <w:lang w:val="ru-RU"/>
              </w:rPr>
            </w:pPr>
            <w:r w:rsidRPr="0070733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70733C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70733C" w:rsidRDefault="00905525" w:rsidP="00FF5449">
            <w:pPr>
              <w:spacing w:after="0"/>
              <w:rPr>
                <w:lang w:val="ru-RU"/>
              </w:rPr>
            </w:pPr>
            <w:r w:rsidRPr="0070733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Pr="0029117C" w:rsidRDefault="00905525" w:rsidP="00FF5449">
            <w:pPr>
              <w:spacing w:after="0"/>
              <w:ind w:left="135"/>
              <w:rPr>
                <w:lang w:val="ru-RU"/>
              </w:rPr>
            </w:pPr>
            <w:r w:rsidRPr="0029117C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Практическая работа по теме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хозяйства.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Океания: особенности природных ресурсов, населения и хозяйства. Место в МГРТ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Default="00905525" w:rsidP="00FF5449">
            <w:pPr>
              <w:spacing w:after="0"/>
              <w:ind w:left="135"/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аспекты решения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внешнеэкономических и внешнеполитических задач развития экономики России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  <w:tr w:rsidR="00905525" w:rsidRPr="0066566C" w:rsidTr="00FF5449">
        <w:trPr>
          <w:trHeight w:val="144"/>
        </w:trPr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05525" w:rsidRDefault="00905525" w:rsidP="00FF54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глобальных геополитических, экологических проблем и проблем народонаселения. Возможные пути их решения. Участие России в решении глобальных проблем. Практическая работа по теме "Выявление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2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05525" w:rsidRPr="00967D3E" w:rsidRDefault="00905525" w:rsidP="00FF5449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905525" w:rsidRPr="0029117C" w:rsidRDefault="00905525" w:rsidP="00905525">
      <w:pPr>
        <w:spacing w:after="0"/>
        <w:rPr>
          <w:lang w:val="ru-RU"/>
        </w:rPr>
        <w:sectPr w:rsidR="00905525" w:rsidRPr="0029117C" w:rsidSect="00FF5449">
          <w:pgSz w:w="11906" w:h="16383"/>
          <w:pgMar w:top="1701" w:right="1134" w:bottom="851" w:left="1134" w:header="720" w:footer="720" w:gutter="0"/>
          <w:cols w:space="720"/>
        </w:sectPr>
      </w:pPr>
    </w:p>
    <w:p w:rsidR="00905525" w:rsidRPr="0029117C" w:rsidRDefault="00905525" w:rsidP="00905525">
      <w:pPr>
        <w:rPr>
          <w:lang w:val="ru-RU"/>
        </w:rPr>
      </w:pPr>
    </w:p>
    <w:p w:rsidR="00905525" w:rsidRPr="00905525" w:rsidRDefault="00905525">
      <w:pPr>
        <w:rPr>
          <w:lang w:val="ru-RU"/>
        </w:rPr>
        <w:sectPr w:rsidR="00905525" w:rsidRPr="00905525">
          <w:pgSz w:w="11906" w:h="16383"/>
          <w:pgMar w:top="1134" w:right="850" w:bottom="1134" w:left="1701" w:header="720" w:footer="720" w:gutter="0"/>
          <w:cols w:space="720"/>
        </w:sectPr>
      </w:pPr>
    </w:p>
    <w:p w:rsidR="00CE349B" w:rsidRPr="00905525" w:rsidRDefault="00CE349B" w:rsidP="00FF5449">
      <w:pPr>
        <w:spacing w:after="0"/>
        <w:rPr>
          <w:lang w:val="ru-RU"/>
        </w:rPr>
        <w:sectPr w:rsidR="00CE349B" w:rsidRPr="0090552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4" w:name="block-1684964"/>
      <w:bookmarkEnd w:id="3"/>
    </w:p>
    <w:p w:rsidR="00CE349B" w:rsidRDefault="00365ABA" w:rsidP="00FF5449">
      <w:pPr>
        <w:spacing w:after="0"/>
      </w:pPr>
      <w:bookmarkStart w:id="5" w:name="block-1684965"/>
      <w:bookmarkEnd w:id="4"/>
      <w:r w:rsidRPr="009055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FF5449">
        <w:rPr>
          <w:rFonts w:ascii="Times New Roman" w:hAnsi="Times New Roman"/>
          <w:b/>
          <w:color w:val="000000"/>
          <w:sz w:val="28"/>
          <w:lang w:val="ru-RU"/>
        </w:rPr>
        <w:t xml:space="preserve"> 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CE349B" w:rsidRDefault="00365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5"/>
        <w:gridCol w:w="4747"/>
        <w:gridCol w:w="1109"/>
        <w:gridCol w:w="1841"/>
        <w:gridCol w:w="1910"/>
        <w:gridCol w:w="1347"/>
        <w:gridCol w:w="2221"/>
      </w:tblGrid>
      <w:tr w:rsidR="00CE349B" w:rsidTr="0066566C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</w:tr>
      <w:tr w:rsidR="00CE349B" w:rsidTr="006656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9B" w:rsidRDefault="00CE34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9B" w:rsidRDefault="00CE349B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349B" w:rsidRDefault="00CE34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9B" w:rsidRDefault="00CE34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349B" w:rsidRDefault="00CE349B"/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и новые методы исследований в географических науках, их использование.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5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географической культуры. Их значимость для представителей разных профессий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6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среда как геосистема. Географическая и окружающая среда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7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и антропогенный ландшафты. Практическая работа по теме "Классификация ландшафтов с использованием источников географической 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8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Опасные природные явления, климатические изменения, их последствия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9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"Определение целей и задач учебного исследования, связанного с опасными природными явлениями/глобальными изменениями климата/загрязнением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Мирового океана, выбор формы фиксации результатов наблюдения/исследования"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0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Стратегия устойчивого развития, цели, роль географических наук в их достижении. </w:t>
            </w:r>
            <w:r>
              <w:rPr>
                <w:rFonts w:ascii="Times New Roman" w:hAnsi="Times New Roman"/>
                <w:color w:val="000000"/>
                <w:sz w:val="24"/>
              </w:rPr>
              <w:t>ООПТ. Объекты Всемирного природного и культурного наследия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1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размещения природных ресурсов мира. Природно-ресурсный капитал регионов, крупных стран, в том числе России. Ресурсообеспеченность. Практическая работа по теме "Оценка природно-ресурсного капитала одной из стран (по выбору) по источникам географической 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2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Агроклиматические ресурсы. Рекреационные ресурсы. Практическая работа по теме " Определение ресурсообеспеченности стран отдельными видами природных ресурсов"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3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карта мира и изменения, на ней происходящие. Новая многополярная модель политического </w:t>
            </w:r>
            <w:proofErr w:type="spell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мироустройства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ГП</w:t>
            </w:r>
            <w:proofErr w:type="spell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 Специфика России как евразийского и приарктического государства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4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типы стран: критерии их выделения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5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правления и государственного устройства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6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Численность населения мира. Воспроизводство населения, его типы. Практическая работа по теме "Определение и сравнение темпов роста населения крупных по численности населения стран, регионов мира"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7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Демографическая политика и её </w:t>
            </w:r>
            <w:proofErr w:type="spell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еория</w:t>
            </w:r>
            <w:proofErr w:type="spell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демографического перехода. Практическая работа по теме "Объяснение особенности демографической политики в странах с различным типом воспроизводства населения"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8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Возрастной и половой состав населения мира. Практическая работа по теме "Сравнение половой и возрастной структуры в странах различных типов воспроизводства населения на основе анализа половозрастных пирамид"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19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Структура занятости населения в странах с различным уровнем социально-экономического развития. Этнический и религиозный состав населения. Мировые и национальные религии. География культуры в системе географических наук. Практическая работа по теме "Прогнозирование изменений возрастной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структуры отдельных стран на основе анализа различных источников географической 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0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 и факторы, его определяющие. Плотность населения, ареалы высокой и низкой плотности населения.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Миграции населения: причины, основные типы и направления.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1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населения: типы и формы. Понятие об урбанизации, её особенности в странах различных социально-экономических типов. Городские агломерации и мегалополисы мира. Практическая работа по теме "Сравнение и объяснение различий в соотношении городского и сельского населения разных регионов мира на основе анализа статистических данных"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2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Качество жизни населения, показатели. ИЧР. Практическая работа по теме "Объяснение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3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</w:t>
            </w:r>
            <w:proofErr w:type="spell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траслевая</w:t>
            </w:r>
            <w:proofErr w:type="spell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, территориальная и функциональная структура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4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МГРТ. Отрасли международной специализации. Аграрные, индустриальные и постиндустриальные страны. Роль и место России в МГРТ. Практическая работа по теме "Сравнение структуры экономики аграрных, индустриальных и постиндустриальных стран"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5" w:history="1">
              <w:r w:rsidRPr="00F7578E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МЭИ. Крупнейшие международные отраслевые и региональные экономические союзы. Роль ТНК в современной мировой экономике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6" w:history="1">
              <w:r w:rsidRPr="007644F5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7" w:history="1">
              <w:r w:rsidRPr="007644F5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 мира: основные этапы развития, «энергопереход».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отраслей топливной промышленности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8" w:history="1">
              <w:r w:rsidRPr="007644F5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Мировая электроэнергетика. Структура мирового производства электроэнерг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ии и её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географические особенности. Роль России как крупнейшего поставщика топливно-энергетических и сырьевых ресурсов в мировой экономике. Практическая работа по теме "Представление в виде диаграмм данных о динамике изменения объёмов и структуры производства электроэнергии в мире"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29" w:history="1">
              <w:r w:rsidRPr="007644F5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Металлургия мира. Географические особенности сырьевой </w:t>
            </w:r>
            <w:proofErr w:type="spell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базы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едущие</w:t>
            </w:r>
            <w:proofErr w:type="spell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страны-производители и экспортёры продукции цветных и чёрных металлов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0" w:history="1">
              <w:r w:rsidRPr="00C76EA9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1" w:history="1">
              <w:r w:rsidRPr="00C76EA9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промышленность. Ведущие страны-производители и экспортёры продукции. Лесопромышленный комплекс мира. Ведущие страны - производители продукции и влияние химической и лесной промышленности на окружающую среду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2" w:history="1">
              <w:r w:rsidRPr="00C76EA9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различия в обеспеченности земельными ресурсами. Земельный фонд мира, его структура.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тенденции развития отрасли. Органическое сельское хозяйство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3" w:history="1">
              <w:r w:rsidRPr="00C76EA9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Растениеводство. География производства основных продовольственных культур. Ведущие экспортёры и импортёры. Животноводство. Ведущие экспортёры и импортёры продукции. Влияние сельского хозяйства и отдельных его отраслей на окружающую среду. Практическая работа по теме "Определение направления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грузопотоков продовольствия на основе анализа статистических материалов и создание карты "Основные экспортёры и импортёры продовольствия"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4" w:history="1">
              <w:r w:rsidRPr="006C7FAD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Pr="00905525" w:rsidRDefault="0066566C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международные магистрали и транспортные узлы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5" w:history="1">
              <w:r w:rsidRPr="006C7FAD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система НИОКР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6" w:history="1">
              <w:r w:rsidRPr="006C7FAD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6566C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экономические отношения: основные формы и факторы, влияющие на их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Мировая торговля и туризм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6566C" w:rsidRDefault="0066566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6566C" w:rsidRDefault="0066566C">
            <w:hyperlink r:id="rId37" w:history="1">
              <w:r w:rsidRPr="006C7FAD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E349B" w:rsidTr="0066566C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CE349B" w:rsidRPr="00905525" w:rsidRDefault="00365ABA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"География главных отраслей мирового хозяйства"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49B" w:rsidRDefault="00CE349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49B" w:rsidRDefault="00CE349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349B" w:rsidRDefault="00CE349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E349B" w:rsidRDefault="0066566C">
            <w:pPr>
              <w:spacing w:after="0"/>
              <w:ind w:left="135"/>
            </w:pPr>
            <w:hyperlink r:id="rId38" w:history="1">
              <w:r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E349B" w:rsidTr="006656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9B" w:rsidRPr="00905525" w:rsidRDefault="00365ABA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9B" w:rsidRDefault="00CE349B"/>
        </w:tc>
      </w:tr>
    </w:tbl>
    <w:p w:rsidR="00CE349B" w:rsidRDefault="00CE349B">
      <w:pPr>
        <w:sectPr w:rsidR="00CE3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449" w:rsidRDefault="00FF5449" w:rsidP="00FF54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 ПЛАНИРОВАНИЕ</w:t>
      </w:r>
    </w:p>
    <w:p w:rsidR="00CE349B" w:rsidRDefault="00365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172"/>
        <w:gridCol w:w="872"/>
        <w:gridCol w:w="1984"/>
        <w:gridCol w:w="4052"/>
      </w:tblGrid>
      <w:tr w:rsidR="002C6456" w:rsidTr="002C6456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6456" w:rsidRDefault="002C6456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56" w:rsidRDefault="002C6456">
            <w:pPr>
              <w:spacing w:after="0"/>
              <w:ind w:left="135"/>
            </w:pPr>
          </w:p>
        </w:tc>
        <w:tc>
          <w:tcPr>
            <w:tcW w:w="4028" w:type="dxa"/>
            <w:gridSpan w:val="3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456" w:rsidRDefault="002C6456" w:rsidP="002C64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56" w:rsidRDefault="002C6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56" w:rsidRDefault="002C6456">
            <w:pPr>
              <w:spacing w:after="0"/>
              <w:ind w:left="135"/>
            </w:pPr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56" w:rsidRDefault="002C645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456" w:rsidRDefault="002C6456"/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56" w:rsidRPr="00FF5449" w:rsidRDefault="002C6456" w:rsidP="00FF5449">
            <w:pPr>
              <w:spacing w:after="0"/>
              <w:rPr>
                <w:lang w:val="ru-RU"/>
              </w:rPr>
            </w:pPr>
          </w:p>
          <w:p w:rsidR="002C6456" w:rsidRDefault="002C6456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6456" w:rsidRDefault="002C6456">
            <w:pPr>
              <w:spacing w:after="0"/>
              <w:ind w:left="135"/>
            </w:pPr>
          </w:p>
        </w:tc>
        <w:tc>
          <w:tcPr>
            <w:tcW w:w="4052" w:type="dxa"/>
            <w:vMerge/>
            <w:tcMar>
              <w:top w:w="50" w:type="dxa"/>
              <w:left w:w="100" w:type="dxa"/>
            </w:tcMar>
          </w:tcPr>
          <w:p w:rsidR="002C6456" w:rsidRDefault="002C6456"/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подходов к выделению регионов мира. Зарубежная Европа: состав, общая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39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Европа. Общие черты и особенности природно-ресурсного капитала, населения и хозяйства стран субрегиона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0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1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Южная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2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Европа: общие черты и особенности природно-ресурсного капитала, населения и хозяйства субрегиона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3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"Сравнение по уровню социально-экономического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развития стран различных субрегионов зарубежной Европы с использованием источников географической информации"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4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Азия: состав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общая экономико-географическая характеристика. Юго-Западная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5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Южная Азия. Индия: общая экономико-географическая характеристика.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6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7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Юго-Восточная Азия: общие черты и особенности природно-ресурсного капитала, населения и хозяйства субрегиона.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8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Восточная Азия. Китай: общая экономико-географическая характеристика.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49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Восточная Азия. Япония: общая экономико-географическая характеристика.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0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"Сравнение международной промышленной и сельскохозяйственной специализации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Китая и Индии на основании анализа данных об экспорте основных видов продукции"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1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Обобщающее повторение по теме "Субрегионы: Юго-Западная Азия, Центральная Азия, Восточная Азия, Южная Азия, Юго-Восточная Азия"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2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Субрегионы: США и Канада, Латинская Америка: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3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США: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4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Канада: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5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Мексика: особенности ЭГП, природно-ресурсного капитала, населения и хозяйства, современные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6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Бразилия: особенности ЭГП, природно-ресурсного капитала, населения и хозяйства, современные проблемы. Практическая работа по теме "Особенности территориальной структуры хозяйства Канады и Бразилии на основе анализа географических карт"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7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"Особенности экономико-географического положения,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природно-ресурсного капитала, населения и хозяйства регионов, крупных стран, в том числе России. Ресурсообеспеченность. Истощение природных ресурсов. Обеспеченность стран стратегическими ресурсами: нефтью, газом, ураном, рудами"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8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Африка: состав, общая экономико-географическая характеристика. Особенности природно-ресурсного капитала, населения и хозяйства стран субрегионов.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59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Африка. Особенности природно-ресурсного капитала, населения и хозяйства Алжира и Египта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0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Южная Африка. Особенности природно-ресурсного капитала, населения и хозяйства ЮАР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1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Западная Африка, Центральная Африка, Восточная Африка. Особенности природно-ресурсного капитала, населения и хозяйства стран региона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2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"Сравнение на основе анализа статистических данных роли сельского хозяйства в экономике Алжира и Эфиопии"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3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Океания: особенности ГП Австралийский Союз: главные факторы размещения населения и развития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хозяйства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Место в МГРТ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4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Океания: особенности природных ресурсов, населения и </w:t>
            </w:r>
            <w:proofErr w:type="spell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</w:t>
            </w:r>
            <w:proofErr w:type="gramStart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.М</w:t>
            </w:r>
            <w:proofErr w:type="gram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есто</w:t>
            </w:r>
            <w:proofErr w:type="spellEnd"/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МГРТ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5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интеграции России в мировое сообщество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6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аспекты решения внешнеэкономических и внешнеполитических задач развития экономики России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7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"Изменение направления международных экономических связей России в новых экономических условиях"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8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Группы глобальных проблем. Геополитические проблемы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69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Геоэкология — фокус глобальных проблем человечества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70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народонаселения: демографическая, продовольственная, роста городов, здоровья и долголетия человека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71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2C6456" w:rsidTr="002C6456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:rsidR="002C6456" w:rsidRPr="00905525" w:rsidRDefault="002C6456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глобальных геополитических, экологических проблем и проблем народонаселения. Возможные пути их решения. Участие России в решении глобальных проблем. Практическая работа по теме "Выявление примеров взаимосвязи </w:t>
            </w: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глобальных проблем человечества на основе анализа различных источников географической информации и участия России в их решении"</w:t>
            </w:r>
          </w:p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2C6456" w:rsidRDefault="002C6456">
            <w:pPr>
              <w:spacing w:after="0"/>
              <w:ind w:left="135"/>
              <w:jc w:val="center"/>
            </w:pP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2C6456" w:rsidRDefault="00A94807">
            <w:pPr>
              <w:spacing w:after="0"/>
              <w:ind w:left="135"/>
            </w:pPr>
            <w:hyperlink r:id="rId72" w:history="1">
              <w:r w:rsidR="002C6456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CE349B" w:rsidTr="002C64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349B" w:rsidRPr="00905525" w:rsidRDefault="00365ABA">
            <w:pPr>
              <w:spacing w:after="0"/>
              <w:ind w:left="135"/>
              <w:rPr>
                <w:lang w:val="ru-RU"/>
              </w:rPr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 w:rsidRPr="009055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CE349B" w:rsidRPr="00FF5449" w:rsidRDefault="00FF544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C645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CE349B" w:rsidRDefault="00365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52" w:type="dxa"/>
            <w:tcMar>
              <w:top w:w="50" w:type="dxa"/>
              <w:left w:w="100" w:type="dxa"/>
            </w:tcMar>
            <w:vAlign w:val="center"/>
          </w:tcPr>
          <w:p w:rsidR="00CE349B" w:rsidRDefault="00CE349B"/>
        </w:tc>
      </w:tr>
    </w:tbl>
    <w:p w:rsidR="00CE349B" w:rsidRDefault="00CE349B">
      <w:pPr>
        <w:sectPr w:rsidR="00CE3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F5449" w:rsidRDefault="00FF5449" w:rsidP="00FF5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ТЕМАТИЧЕСКОЕ ПЛАНИРОВАНИЕ</w:t>
      </w:r>
      <w:r w:rsidR="0004060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(старое)</w:t>
      </w:r>
      <w:bookmarkStart w:id="6" w:name="_GoBack"/>
      <w:bookmarkEnd w:id="6"/>
    </w:p>
    <w:p w:rsidR="00FF5449" w:rsidRPr="00FF5449" w:rsidRDefault="00FF5449" w:rsidP="00FF5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F54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11 класс</w:t>
      </w:r>
    </w:p>
    <w:p w:rsidR="00FF5449" w:rsidRPr="00FF5449" w:rsidRDefault="00FF5449" w:rsidP="00FF54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4"/>
        <w:gridCol w:w="7849"/>
        <w:gridCol w:w="2348"/>
        <w:gridCol w:w="2937"/>
      </w:tblGrid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Название раздела 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Количество часов  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Электронные ресурсы</w:t>
            </w:r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Регионы и страны мира</w:t>
            </w:r>
          </w:p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Зарубежная Европа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Зарубежная Азия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</w:t>
            </w:r>
          </w:p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Африка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Северная Америка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Латинская Америка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Австралия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Россия в современном мире</w:t>
            </w:r>
          </w:p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8.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Географические аспекты современных глобальных проблем человечества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F54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</w:tcPr>
          <w:p w:rsidR="00FF5449" w:rsidRP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FF5449" w:rsidRPr="00FF5449" w:rsidTr="00FF5449"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F544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0" w:type="auto"/>
          </w:tcPr>
          <w:p w:rsidR="00FF5449" w:rsidRPr="00FF5449" w:rsidRDefault="00FF5449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</w:tcPr>
          <w:p w:rsidR="00FF5449" w:rsidRDefault="00A94807" w:rsidP="00FF54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FF5449" w:rsidRPr="004F0218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</w:tbl>
    <w:p w:rsidR="00CE349B" w:rsidRDefault="00CE349B">
      <w:pPr>
        <w:sectPr w:rsidR="00CE349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349B" w:rsidRDefault="00365ABA">
      <w:pPr>
        <w:spacing w:after="0" w:line="480" w:lineRule="auto"/>
        <w:ind w:left="120"/>
      </w:pPr>
      <w:bookmarkStart w:id="7" w:name="block-1684966"/>
      <w:bookmarkEnd w:id="5"/>
      <w:r>
        <w:rPr>
          <w:rFonts w:ascii="Times New Roman" w:hAnsi="Times New Roman"/>
          <w:color w:val="000000"/>
          <w:sz w:val="28"/>
        </w:rPr>
        <w:lastRenderedPageBreak/>
        <w:t>​‌‌</w:t>
      </w:r>
    </w:p>
    <w:p w:rsidR="00CE349B" w:rsidRDefault="00365A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E349B" w:rsidRDefault="00365A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E349B" w:rsidRDefault="00CE349B">
      <w:pPr>
        <w:sectPr w:rsidR="00CE349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65ABA" w:rsidRDefault="00365ABA"/>
    <w:sectPr w:rsidR="00365ABA" w:rsidSect="00A948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28B8"/>
    <w:multiLevelType w:val="multilevel"/>
    <w:tmpl w:val="8F2E4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763EB6"/>
    <w:multiLevelType w:val="multilevel"/>
    <w:tmpl w:val="0B506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66BE4"/>
    <w:multiLevelType w:val="multilevel"/>
    <w:tmpl w:val="BAA62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2B2E8B"/>
    <w:multiLevelType w:val="multilevel"/>
    <w:tmpl w:val="A25E7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4528E0"/>
    <w:multiLevelType w:val="multilevel"/>
    <w:tmpl w:val="C7B61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9A2A86"/>
    <w:multiLevelType w:val="multilevel"/>
    <w:tmpl w:val="44C48B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925240"/>
    <w:multiLevelType w:val="multilevel"/>
    <w:tmpl w:val="5BE6F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104D87"/>
    <w:multiLevelType w:val="multilevel"/>
    <w:tmpl w:val="015A1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115E55"/>
    <w:multiLevelType w:val="multilevel"/>
    <w:tmpl w:val="5302F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666212"/>
    <w:multiLevelType w:val="multilevel"/>
    <w:tmpl w:val="4F6A0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8A36CA"/>
    <w:multiLevelType w:val="multilevel"/>
    <w:tmpl w:val="23C0E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321A2"/>
    <w:multiLevelType w:val="multilevel"/>
    <w:tmpl w:val="EE18A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4C43F9"/>
    <w:multiLevelType w:val="multilevel"/>
    <w:tmpl w:val="F0048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240DA4"/>
    <w:multiLevelType w:val="multilevel"/>
    <w:tmpl w:val="ED322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38095D"/>
    <w:multiLevelType w:val="multilevel"/>
    <w:tmpl w:val="D206C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AA4450"/>
    <w:multiLevelType w:val="multilevel"/>
    <w:tmpl w:val="CF940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504E8C"/>
    <w:multiLevelType w:val="multilevel"/>
    <w:tmpl w:val="3760A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5"/>
  </w:num>
  <w:num w:numId="5">
    <w:abstractNumId w:val="4"/>
  </w:num>
  <w:num w:numId="6">
    <w:abstractNumId w:val="7"/>
  </w:num>
  <w:num w:numId="7">
    <w:abstractNumId w:val="13"/>
  </w:num>
  <w:num w:numId="8">
    <w:abstractNumId w:val="6"/>
  </w:num>
  <w:num w:numId="9">
    <w:abstractNumId w:val="16"/>
  </w:num>
  <w:num w:numId="10">
    <w:abstractNumId w:val="12"/>
  </w:num>
  <w:num w:numId="11">
    <w:abstractNumId w:val="5"/>
  </w:num>
  <w:num w:numId="12">
    <w:abstractNumId w:val="1"/>
  </w:num>
  <w:num w:numId="13">
    <w:abstractNumId w:val="8"/>
  </w:num>
  <w:num w:numId="14">
    <w:abstractNumId w:val="10"/>
  </w:num>
  <w:num w:numId="15">
    <w:abstractNumId w:val="0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49B"/>
    <w:rsid w:val="0004060F"/>
    <w:rsid w:val="002C6456"/>
    <w:rsid w:val="00365ABA"/>
    <w:rsid w:val="00590367"/>
    <w:rsid w:val="0066566C"/>
    <w:rsid w:val="006F1717"/>
    <w:rsid w:val="00905525"/>
    <w:rsid w:val="00A94807"/>
    <w:rsid w:val="00CE349B"/>
    <w:rsid w:val="00FF5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0" w:qFormat="1"/>
    <w:lsdException w:name="List Paragraph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948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948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qFormat/>
    <w:rsid w:val="00590367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val="ru-RU"/>
    </w:rPr>
  </w:style>
  <w:style w:type="paragraph" w:styleId="af">
    <w:name w:val="List Paragraph"/>
    <w:basedOn w:val="a"/>
    <w:qFormat/>
    <w:rsid w:val="00590367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ru-RU" w:eastAsia="ru-RU"/>
    </w:rPr>
  </w:style>
  <w:style w:type="paragraph" w:customStyle="1" w:styleId="31">
    <w:name w:val="Заголовок №3"/>
    <w:basedOn w:val="a"/>
    <w:rsid w:val="00590367"/>
    <w:pPr>
      <w:widowControl w:val="0"/>
      <w:suppressAutoHyphens/>
      <w:autoSpaceDN w:val="0"/>
      <w:spacing w:after="70"/>
      <w:outlineLvl w:val="2"/>
    </w:pPr>
    <w:rPr>
      <w:rFonts w:ascii="Arial" w:eastAsia="Times New Roman" w:hAnsi="Arial" w:cs="Arial"/>
      <w:b/>
      <w:bCs/>
      <w:color w:val="231E20"/>
      <w:kern w:val="3"/>
      <w:sz w:val="18"/>
      <w:szCs w:val="18"/>
      <w:lang w:val="ru-RU"/>
    </w:rPr>
  </w:style>
  <w:style w:type="character" w:customStyle="1" w:styleId="32">
    <w:name w:val="Заголовок №3_"/>
    <w:rsid w:val="00590367"/>
    <w:rPr>
      <w:rFonts w:ascii="Arial" w:hAnsi="Arial" w:cs="Arial" w:hint="default"/>
      <w:b/>
      <w:bCs/>
      <w:color w:val="231E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0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" TargetMode="External"/><Relationship Id="rId1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34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84" Type="http://schemas.microsoft.com/office/2007/relationships/stylesWithEffects" Target="stylesWithEffects.xml"/><Relationship Id="rId7" Type="http://schemas.openxmlformats.org/officeDocument/2006/relationships/hyperlink" Target="https://resh.edu.ru" TargetMode="External"/><Relationship Id="rId71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" TargetMode="External"/><Relationship Id="rId2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5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44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25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46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67" Type="http://schemas.openxmlformats.org/officeDocument/2006/relationships/hyperlink" Target="https://resh.edu.ru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5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50</Pages>
  <Words>11189</Words>
  <Characters>63781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Таша</cp:lastModifiedBy>
  <cp:revision>9</cp:revision>
  <dcterms:created xsi:type="dcterms:W3CDTF">2023-06-29T06:18:00Z</dcterms:created>
  <dcterms:modified xsi:type="dcterms:W3CDTF">2023-09-20T19:45:00Z</dcterms:modified>
</cp:coreProperties>
</file>